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>
        <w:rPr>
          <w:rFonts w:ascii="Times New Roman" w:hAnsi="Times New Roman"/>
          <w:b/>
          <w:sz w:val="24"/>
          <w:szCs w:val="24"/>
          <w:lang w:val="en-US"/>
        </w:rPr>
        <w:t>1352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27 мая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Председателя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В соответствии с п. 3.3 Положения об Аккредитационной комиссии председательствующим на </w:t>
      </w:r>
      <w:r>
        <w:rPr>
          <w:rFonts w:ascii="Times New Roman" w:hAnsi="Times New Roman"/>
          <w:sz w:val="24"/>
        </w:rPr>
        <w:t>заседании Комиссии является Председатель Комиссии.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осуществляла: Береговенко Анастасия Дмитриевна.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Кворум для проведения заседания в соответствии </w:t>
      </w:r>
      <w:r>
        <w:rPr>
          <w:rFonts w:ascii="Times New Roman" w:hAnsi="Times New Roman"/>
          <w:sz w:val="24"/>
        </w:rPr>
        <w:t>с Положением об Аккредитационной комиссии имеется (100 %), Аккредитационная комиссия правомочна принимать решения по всем вопросам повестки дня.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617F44" w:rsidRDefault="003633FF" w:rsidP="006D2C47">
      <w:pPr>
        <w:spacing w:after="0" w:line="240" w:lineRule="auto"/>
        <w:ind w:firstLine="709"/>
        <w:jc w:val="both"/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Об изменении сведений, содержащихся в реестре членов Ассоциации в отношении ООО «ФЕНИКС» </w:t>
      </w:r>
      <w:r>
        <w:rPr>
          <w:rFonts w:ascii="Times New Roman" w:hAnsi="Times New Roman"/>
          <w:sz w:val="24"/>
        </w:rPr>
        <w:t>(ИНН 7728494090).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lastRenderedPageBreak/>
        <w:tab/>
        <w:t>По вопросу повестки дня: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«ФЕНИКС» (ИНН 7728494090) связано: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 изменением уровня ответственности по возмещению вреда.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В настоящее время</w:t>
      </w:r>
      <w:r>
        <w:rPr>
          <w:rFonts w:ascii="Times New Roman" w:hAnsi="Times New Roman"/>
          <w:sz w:val="24"/>
        </w:rPr>
        <w:t xml:space="preserve"> ООО «ФЕНИКС» (ИНН 7728494090) присвоено право: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</w:t>
      </w:r>
      <w:r>
        <w:rPr>
          <w:rFonts w:ascii="Times New Roman" w:hAnsi="Times New Roman"/>
          <w:sz w:val="24"/>
        </w:rPr>
        <w:t>и), стоимость которых по одному договору не превышает 90 млн. рублей (первый уровень ответственности по возмещению вреда).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1.2.</w:t>
      </w:r>
      <w:r>
        <w:rPr>
          <w:rFonts w:ascii="Times New Roman" w:hAnsi="Times New Roman"/>
          <w:sz w:val="24"/>
        </w:rPr>
        <w:tab/>
        <w:t>ООО «ФЕНИКС» (ИНН 7728494090) заявило о намерении: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</w:t>
      </w:r>
      <w:r>
        <w:rPr>
          <w:rFonts w:ascii="Times New Roman" w:hAnsi="Times New Roman"/>
          <w:sz w:val="24"/>
        </w:rPr>
        <w:t>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1.3.</w:t>
      </w:r>
      <w:r>
        <w:rPr>
          <w:rFonts w:ascii="Times New Roman" w:hAnsi="Times New Roman"/>
          <w:sz w:val="24"/>
        </w:rPr>
        <w:tab/>
        <w:t>Актом экспертизы № 1273-А-27052026 от 27 мая 2026 г. установлено, что ООО «ФЕНИКС» (ИНН 7728494090) соответствует Положению о членстве Ассоциации, в части права: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</w:t>
      </w:r>
      <w:r>
        <w:rPr>
          <w:rFonts w:ascii="Times New Roman" w:hAnsi="Times New Roman"/>
          <w:sz w:val="24"/>
        </w:rPr>
        <w:t>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</w:t>
      </w:r>
      <w:r>
        <w:rPr>
          <w:rFonts w:ascii="Times New Roman" w:hAnsi="Times New Roman"/>
          <w:b/>
          <w:sz w:val="24"/>
        </w:rPr>
        <w:t>и: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«ФЕНИКС» (ИНН 7</w:t>
      </w:r>
      <w:r>
        <w:rPr>
          <w:rFonts w:ascii="Times New Roman" w:hAnsi="Times New Roman"/>
          <w:sz w:val="24"/>
        </w:rPr>
        <w:t>728494090):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присвоить ООО «ФЕНИКС» (ИНН 7728494090) право 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</w:t>
      </w:r>
      <w:r>
        <w:rPr>
          <w:rFonts w:ascii="Times New Roman" w:hAnsi="Times New Roman"/>
          <w:sz w:val="24"/>
        </w:rPr>
        <w:t>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617F44" w:rsidRDefault="003633F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617F44">
        <w:tc>
          <w:tcPr>
            <w:tcW w:w="4677" w:type="dxa"/>
          </w:tcPr>
          <w:p w:rsidR="00617F44" w:rsidRDefault="003633F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617F44" w:rsidRDefault="003633F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3633FF" w:rsidRDefault="003633FF"/>
    <w:sectPr w:rsidR="003633FF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3FF" w:rsidRDefault="003633FF" w:rsidP="00343FAF">
      <w:pPr>
        <w:spacing w:after="0" w:line="240" w:lineRule="auto"/>
      </w:pPr>
      <w:r>
        <w:separator/>
      </w:r>
    </w:p>
  </w:endnote>
  <w:endnote w:type="continuationSeparator" w:id="0">
    <w:p w:rsidR="003633FF" w:rsidRDefault="003633FF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6D2C47">
          <w:rPr>
            <w:rFonts w:ascii="Times New Roman" w:hAnsi="Times New Roman"/>
            <w:noProof/>
            <w:sz w:val="24"/>
            <w:szCs w:val="24"/>
          </w:rPr>
          <w:t>2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3FF" w:rsidRDefault="003633FF" w:rsidP="00343FAF">
      <w:pPr>
        <w:spacing w:after="0" w:line="240" w:lineRule="auto"/>
      </w:pPr>
      <w:r>
        <w:separator/>
      </w:r>
    </w:p>
  </w:footnote>
  <w:footnote w:type="continuationSeparator" w:id="0">
    <w:p w:rsidR="003633FF" w:rsidRDefault="003633FF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3FF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17F44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2C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B1CC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45C7-92DC-40CD-9C57-E14FDCD3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6</cp:revision>
  <cp:lastPrinted>2024-01-26T11:46:00Z</cp:lastPrinted>
  <dcterms:created xsi:type="dcterms:W3CDTF">2025-08-18T12:58:00Z</dcterms:created>
  <dcterms:modified xsi:type="dcterms:W3CDTF">2026-05-27T12:43:00Z</dcterms:modified>
  <dc:identifier/>
  <dc:language/>
</cp:coreProperties>
</file>